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CD" w:rsidRPr="00D05DCD" w:rsidRDefault="00D05DCD" w:rsidP="00D05DCD">
      <w:pPr>
        <w:shd w:val="clear" w:color="auto" w:fill="026B96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05DCD" w:rsidRPr="00D05DCD" w:rsidRDefault="00D05DCD" w:rsidP="00D05DCD">
      <w:pPr>
        <w:spacing w:after="335" w:line="240" w:lineRule="auto"/>
        <w:outlineLvl w:val="1"/>
        <w:rPr>
          <w:rFonts w:ascii="Georgia" w:eastAsia="Times New Roman" w:hAnsi="Georgia" w:cs="Arial"/>
          <w:color w:val="000000"/>
          <w:sz w:val="47"/>
          <w:szCs w:val="47"/>
          <w:lang w:eastAsia="ru-RU"/>
        </w:rPr>
      </w:pPr>
      <w:r w:rsidRPr="00D05DCD">
        <w:rPr>
          <w:rFonts w:ascii="Georgia" w:eastAsia="Times New Roman" w:hAnsi="Georgia" w:cs="Arial"/>
          <w:color w:val="000000"/>
          <w:sz w:val="47"/>
          <w:szCs w:val="47"/>
          <w:lang w:eastAsia="ru-RU"/>
        </w:rPr>
        <w:t>Памятка для населения "Профилактика клещевых инфекций"</w:t>
      </w:r>
    </w:p>
    <w:p w:rsidR="00D05DCD" w:rsidRPr="00D05DCD" w:rsidRDefault="00D05DCD" w:rsidP="00D05DCD">
      <w:pPr>
        <w:spacing w:after="33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    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Иксодовые клещи являются источником повышенной опасности, поскольку после присасывания могут заразить человека не только клещевым энцефалитом, но и иксодовым клещевым 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боррелиозом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(болезнью Лайма), 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эрлихиозом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анаплазмозом, туляремией и другими инфекционными болезнями.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Клещевой энцефалит</w:t>
      </w:r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тяжелое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шеи, развития периодических судорожных припадков (эпилепсия).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Заболевание</w:t>
      </w:r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иксодовым</w:t>
      </w:r>
      <w:proofErr w:type="gramEnd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клещевым </w:t>
      </w:r>
      <w:proofErr w:type="spell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боррелиозом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 приводить к поражению опорно-двигательного аппарата, нервной и 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к длительной нетрудоспособности, инвалидности человека. Одним из ярких симптомом иксодового клещевого 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боррелиоза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последнего времени являлась, так называемая, кольцевидная эритема - красное пятно с просветлением в центре, появляющееся в месте присасывания клеща.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признаки заболевания клещевых инфекций во многом схожи и проявляются после определенного скрытого периода (от 1 до 40 и более дней), в виде повышения</w:t>
      </w:r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температуры до 37,5-38 градусов, появления слабости, головной боли,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тошноты, раздражительности. Если подобные симптомы отмечаются после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 и развития последующей инвалидности.</w:t>
      </w:r>
    </w:p>
    <w:p w:rsidR="00D05DCD" w:rsidRPr="00D05DCD" w:rsidRDefault="00D05DCD" w:rsidP="00D05DCD">
      <w:pPr>
        <w:spacing w:after="33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Заболевание легче предупредить, чем лечить.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на природу, не забывайте о мерах личной профилактики защиты от клещей. Собираясь в лес,</w:t>
      </w:r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 одеться так, чтобы уменьшить возможность </w:t>
      </w:r>
      <w:proofErr w:type="spell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заползания</w:t>
      </w:r>
      <w:proofErr w:type="spellEnd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клещей под одежду.</w:t>
      </w:r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Штаны должны быть заправлены в сапоги, гольфы или носки -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Лучше, чтобы</w:t>
      </w:r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была светлой и однотонной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клещи на ней более заметны.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необходимо каждые 10-15 минут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 сам</w:t>
      </w:r>
      <w:proofErr w:type="gram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взаимоосмотры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обнаружения прицепившихся клещей и их удаления.  Чаще всего они присасываются там, где кожа наиболее тонкая и нежная: за ушами, на шее, под мышками, в волосистой части головы.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выбора места стоянки, ночевки в лесу предпочтительны сухие сосновые леса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  В качестве средств химической защиты для обработки верхней одежды рекомендуется 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инсектоакарицидно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репеллентные</w:t>
      </w:r>
      <w:proofErr w:type="spellEnd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средства:</w:t>
      </w: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«Клещ-капут аэрозоль», «Клещ-капут 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спрей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«Медифокс-антиклещ-2», 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Москитол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Специальная защита от клещей»,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Фумитокс-антиклещ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ДЭФИ-антиклещ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 «Аэрозоль от клещей «ДЭТА»,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Максимум-антиклещ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КОМАРОФФ-антиклещ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Бриз-Антиклещ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Таран-антиклещ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Торнадо-антиклещ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  брусок (карандаш) «</w:t>
      </w:r>
      <w:proofErr w:type="spellStart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Претикс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же присасывание клеща к телу все же произошло, то клеща следует немедленно удалить, стараясь не оторвать погруженный в кожу хоботок. Ранку продезинфицировать раствором йода и обратиться в лечебно-профилактическое учреждение. Снятого клеща следует доставить в лабораторию в плотно закрытом флаконе для проведения исследований на клещевой вирусный энцефалит и клещевой </w:t>
      </w:r>
      <w:proofErr w:type="spellStart"/>
      <w:r w:rsidRPr="00D05D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боррелиоз</w:t>
      </w:r>
      <w:proofErr w:type="spellEnd"/>
      <w:r w:rsidRPr="00D05D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 Важно знать, что уничтожать снятых клещей,</w:t>
      </w:r>
      <w:r w:rsidRPr="00D05DC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05D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раздавливая их пальцами</w:t>
      </w:r>
      <w:r w:rsidRPr="00D05D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ни в коем случае</w:t>
      </w:r>
      <w:r w:rsidRPr="00D05DC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05D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нельзя</w:t>
      </w:r>
      <w:r w:rsidRPr="00D05D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Через ссадины и микротрещины на поверхности рук можно занести смертельно опасную инфекцию.</w:t>
      </w:r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мерами профилактики клещевых инфекций остаются </w:t>
      </w:r>
      <w:proofErr w:type="spell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вакцинопрофилактика</w:t>
      </w:r>
      <w:proofErr w:type="spellEnd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и  серопрофилактика при клещевом энцефалите, при иксодовом клещевом </w:t>
      </w:r>
      <w:proofErr w:type="spell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боррелиозе</w:t>
      </w:r>
      <w:proofErr w:type="spellEnd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эффективна </w:t>
      </w:r>
      <w:proofErr w:type="spell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антибиотикопрофилактика</w:t>
      </w:r>
      <w:proofErr w:type="spellEnd"/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05DCD" w:rsidRPr="00D05DCD" w:rsidRDefault="00D05DCD" w:rsidP="00D05DCD">
      <w:pPr>
        <w:spacing w:after="335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</w:t>
      </w:r>
      <w:r w:rsidRPr="00D05D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акарицидных</w:t>
      </w:r>
      <w:proofErr w:type="spellEnd"/>
      <w:r w:rsidRPr="00D05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препаратов при выходе на природу, раннее обращение за медицинской помощью и своевременное лечение способствуют предупреждению и благоприятному исходу заболевания.</w:t>
      </w:r>
    </w:p>
    <w:p w:rsidR="00D05DCD" w:rsidRPr="00D05DCD" w:rsidRDefault="00D05DCD" w:rsidP="00D05DCD">
      <w:pPr>
        <w:spacing w:after="33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05DCD" w:rsidRPr="00D05DCD" w:rsidRDefault="00D05DCD" w:rsidP="00D05DCD">
      <w:pPr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05DCD" w:rsidRPr="00D05DCD" w:rsidRDefault="00D05DCD" w:rsidP="00D05DCD">
      <w:pPr>
        <w:spacing w:after="33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5DCD" w:rsidRPr="00D05DCD" w:rsidRDefault="00D05DCD" w:rsidP="00D05DCD">
      <w:pPr>
        <w:spacing w:after="335" w:line="240" w:lineRule="auto"/>
        <w:ind w:right="-1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D05DCD" w:rsidRPr="00D05DCD" w:rsidRDefault="00D05DCD" w:rsidP="00D05DCD">
      <w:pPr>
        <w:spacing w:after="335" w:line="240" w:lineRule="auto"/>
        <w:ind w:right="-1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05DCD" w:rsidRPr="00D05DCD" w:rsidRDefault="00D05DCD" w:rsidP="00D05DCD">
      <w:pPr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05DCD" w:rsidRPr="00D05DCD" w:rsidRDefault="00D05DCD" w:rsidP="00D05DCD">
      <w:pPr>
        <w:spacing w:line="240" w:lineRule="auto"/>
        <w:ind w:right="-1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5D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518A" w:rsidRDefault="0029518A"/>
    <w:sectPr w:rsidR="0029518A" w:rsidSect="0029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64A3"/>
    <w:multiLevelType w:val="multilevel"/>
    <w:tmpl w:val="40964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05DCD"/>
    <w:rsid w:val="0006091A"/>
    <w:rsid w:val="0029518A"/>
    <w:rsid w:val="00D0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A"/>
  </w:style>
  <w:style w:type="paragraph" w:styleId="2">
    <w:name w:val="heading 2"/>
    <w:basedOn w:val="a"/>
    <w:link w:val="20"/>
    <w:uiPriority w:val="9"/>
    <w:qFormat/>
    <w:rsid w:val="00D0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5D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DCD"/>
  </w:style>
  <w:style w:type="paragraph" w:styleId="a5">
    <w:name w:val="Balloon Text"/>
    <w:basedOn w:val="a"/>
    <w:link w:val="a6"/>
    <w:uiPriority w:val="99"/>
    <w:semiHidden/>
    <w:unhideWhenUsed/>
    <w:rsid w:val="00D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74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53968">
          <w:marLeft w:val="167"/>
          <w:marRight w:val="335"/>
          <w:marTop w:val="502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201">
                      <w:marLeft w:val="0"/>
                      <w:marRight w:val="0"/>
                      <w:marTop w:val="10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2018-03-30T03:49:00Z</dcterms:created>
  <dcterms:modified xsi:type="dcterms:W3CDTF">2018-03-30T03:51:00Z</dcterms:modified>
</cp:coreProperties>
</file>